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E2D" w:rsidRPr="003D1E2D" w:rsidRDefault="003D1E2D" w:rsidP="003D1E2D">
      <w:pPr>
        <w:spacing w:after="0" w:line="240" w:lineRule="auto"/>
        <w:jc w:val="center"/>
        <w:rPr>
          <w:rFonts w:ascii="Times New Roman" w:eastAsia="Times New Roman" w:hAnsi="Times New Roman" w:cs="Times New Roman"/>
          <w:sz w:val="24"/>
          <w:szCs w:val="24"/>
          <w:lang w:eastAsia="ru-RU"/>
        </w:rPr>
      </w:pPr>
      <w:r w:rsidRPr="003D1E2D">
        <w:rPr>
          <w:rFonts w:ascii="Times New Roman" w:eastAsia="Times New Roman" w:hAnsi="Times New Roman" w:cs="Times New Roman"/>
          <w:caps/>
          <w:sz w:val="24"/>
          <w:szCs w:val="24"/>
          <w:lang w:eastAsia="ru-RU"/>
        </w:rPr>
        <w:t>ПОСТАНОВЛЕНИЕ МИНИСТЕРСТВА ЮСТИЦИИ РЕСПУБЛИКИ БЕЛАРУСЬ</w:t>
      </w:r>
    </w:p>
    <w:p w:rsidR="003D1E2D" w:rsidRPr="003D1E2D" w:rsidRDefault="003D1E2D" w:rsidP="003D1E2D">
      <w:pPr>
        <w:spacing w:after="0" w:line="240" w:lineRule="auto"/>
        <w:jc w:val="center"/>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26 сентября 2006 г. № 59</w:t>
      </w:r>
    </w:p>
    <w:p w:rsidR="003D1E2D" w:rsidRPr="003D1E2D" w:rsidRDefault="003D1E2D" w:rsidP="003D1E2D">
      <w:pPr>
        <w:spacing w:before="240" w:after="240" w:line="240" w:lineRule="auto"/>
        <w:ind w:right="2268"/>
        <w:rPr>
          <w:rFonts w:ascii="Times New Roman" w:eastAsia="Times New Roman" w:hAnsi="Times New Roman" w:cs="Times New Roman"/>
          <w:b/>
          <w:bCs/>
          <w:sz w:val="28"/>
          <w:szCs w:val="28"/>
          <w:lang w:eastAsia="ru-RU"/>
        </w:rPr>
      </w:pPr>
      <w:r w:rsidRPr="003D1E2D">
        <w:rPr>
          <w:rFonts w:ascii="Times New Roman" w:eastAsia="Times New Roman" w:hAnsi="Times New Roman" w:cs="Times New Roman"/>
          <w:b/>
          <w:bCs/>
          <w:sz w:val="28"/>
          <w:szCs w:val="28"/>
          <w:lang w:eastAsia="ru-RU"/>
        </w:rPr>
        <w:t>Об утверждении Инструкции о порядке взаимодействия Министерства юстиции Республики Беларусь, Национального центра правовой информации Республики Беларусь и главных управлений юстиции областных исполнительных комитетов по вопросам включения нормативных правовых актов в Национальный реестр правовых актов Республики Беларусь, а также об особенностях оформления текстов нормативных правовых актов в электронном виде</w:t>
      </w:r>
    </w:p>
    <w:p w:rsidR="003D1E2D" w:rsidRPr="003D1E2D" w:rsidRDefault="003D1E2D" w:rsidP="003D1E2D">
      <w:pPr>
        <w:spacing w:after="0" w:line="240" w:lineRule="auto"/>
        <w:ind w:left="1021"/>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Изменения и дополнения:</w:t>
      </w:r>
    </w:p>
    <w:p w:rsidR="003D1E2D" w:rsidRPr="003D1E2D" w:rsidRDefault="003D1E2D" w:rsidP="003D1E2D">
      <w:pPr>
        <w:spacing w:after="0" w:line="240" w:lineRule="auto"/>
        <w:ind w:left="1134"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Постановление Министерства юстиции Республики Беларусь от 20 ноября 2009 г. № 70 (зарегистрировано в Национальном реестре - № 8/21639 от 27.11.2009 г.) &lt;W20921639&gt;;</w:t>
      </w:r>
    </w:p>
    <w:p w:rsidR="003D1E2D" w:rsidRPr="003D1E2D" w:rsidRDefault="003D1E2D" w:rsidP="003D1E2D">
      <w:pPr>
        <w:spacing w:after="0" w:line="240" w:lineRule="auto"/>
        <w:ind w:left="1134"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Постановление Министерства юстиции Республики Беларусь от 15 февраля 2011 г. № 31 (зарегистрировано в Национальном реестре - № 8/23350 от 16.02.2011 г.) &lt;W21123350&gt;;</w:t>
      </w:r>
    </w:p>
    <w:p w:rsidR="003D1E2D" w:rsidRPr="003D1E2D" w:rsidRDefault="003D1E2D" w:rsidP="003D1E2D">
      <w:pPr>
        <w:spacing w:after="0" w:line="240" w:lineRule="auto"/>
        <w:ind w:left="1134"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Постановление Министерства юстиции Республики Беларусь от 26 апреля 2012 г. № 106 (зарегистрировано в Национальном реестре - № 8/25374 от 26.04.2012 г.) &lt;W21225374&gt;;</w:t>
      </w:r>
    </w:p>
    <w:p w:rsidR="003D1E2D" w:rsidRPr="003D1E2D" w:rsidRDefault="003D1E2D" w:rsidP="003D1E2D">
      <w:pPr>
        <w:spacing w:after="0" w:line="240" w:lineRule="auto"/>
        <w:ind w:left="1134"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Постановление Министерства юстиции Республики Беларусь от 11 октября 2013 г. № 156 (зарегистрировано в Национальном реестре - № 8/27960 от 14.10.2013 г.) &lt;W21327960&gt;;</w:t>
      </w:r>
    </w:p>
    <w:p w:rsidR="003D1E2D" w:rsidRPr="003D1E2D" w:rsidRDefault="003D1E2D" w:rsidP="003D1E2D">
      <w:pPr>
        <w:spacing w:after="0" w:line="240" w:lineRule="auto"/>
        <w:ind w:left="1134"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Постановление Министерства юстиции Республики Беларусь от 11 ноября 2015 г. № 191 (зарегистрировано в Национальном реестре - № 8/30380 от 13.11.2015 г.) &lt;W21530380&gt;;</w:t>
      </w:r>
    </w:p>
    <w:p w:rsidR="003D1E2D" w:rsidRPr="003D1E2D" w:rsidRDefault="003D1E2D" w:rsidP="003D1E2D">
      <w:pPr>
        <w:spacing w:after="0" w:line="240" w:lineRule="auto"/>
        <w:ind w:left="1134"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Постановление Министерства юстиции Республики Беларусь от 28 сентября 2016 г. № 177 (зарегистрировано в Национальном реестре - № 8/31288 от 29.09.2016 г.) &lt;W21631288&gt;</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 </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На основании Указа Президента Республики Беларусь от 20 июля 1998 г. № 369 «О Национальном реестре правовых актов Республики Беларусь» и постановления Совета Министров Республики Беларусь от 23 сентября 2006 г. № 1244 «Об обязательной юридической экспертизе нормативных правовых актов» Министерство юстиции Республики Беларусь ПОСТАНОВЛЯЕТ:</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1. Утвердить прилагаемую Инструкцию о порядке взаимодействия Министерства юстиции Республики Беларусь, Национального центра правовой информации Республики Беларусь и главных управлений юстиции областных исполнительных комитетов по вопросам включения нормативных правовых актов в Национальный реестр правовых актов Республики Беларусь, а также об особенностях оформления текстов нормативных правовых актов в электронном виде.</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2. Признать утратившими силу:</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 xml:space="preserve">Положение о порядке взаимодействия Министерства юстиции Республики Беларусь и Национального центра правовой информации Республики Беларусь по вопросам регистрации правовых актов, утвержденное Министерством юстиции Республики Беларусь и Национальным центром правовой информации Республики Беларусь 29 </w:t>
      </w:r>
      <w:r w:rsidRPr="003D1E2D">
        <w:rPr>
          <w:rFonts w:ascii="Times New Roman" w:eastAsia="Times New Roman" w:hAnsi="Times New Roman" w:cs="Times New Roman"/>
          <w:sz w:val="24"/>
          <w:szCs w:val="24"/>
          <w:lang w:eastAsia="ru-RU"/>
        </w:rPr>
        <w:lastRenderedPageBreak/>
        <w:t>декабря 1998 г. (зарегистрировано в Реестре государственной регистрации 29 декабря 1998 г. № 2863/12);</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proofErr w:type="gramStart"/>
      <w:r w:rsidRPr="003D1E2D">
        <w:rPr>
          <w:rFonts w:ascii="Times New Roman" w:eastAsia="Times New Roman" w:hAnsi="Times New Roman" w:cs="Times New Roman"/>
          <w:sz w:val="24"/>
          <w:szCs w:val="24"/>
          <w:lang w:eastAsia="ru-RU"/>
        </w:rPr>
        <w:t>постановление Министерства юстиции Республики Беларусь и Национального центра правовой информации Республики Беларусь от 30 мая 2000 г. № 7/99 «О порядке оформления и представления правовых актов в Национальный центр правовой информации Республики Беларусь для включения в Национальный реестр правовых актов Республики Беларусь» (Национальный реестр правовых актов Республики Беларусь, 2000 г., № 55, 8/3541).</w:t>
      </w:r>
      <w:proofErr w:type="gramEnd"/>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3. Настоящее постановление вступает в силу с 1 октября 2006 г.</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 </w:t>
      </w:r>
    </w:p>
    <w:tbl>
      <w:tblPr>
        <w:tblStyle w:val="tablencpi"/>
        <w:tblW w:w="5000" w:type="pct"/>
        <w:tblLook w:val="04A0"/>
      </w:tblPr>
      <w:tblGrid>
        <w:gridCol w:w="4683"/>
        <w:gridCol w:w="4684"/>
      </w:tblGrid>
      <w:tr w:rsidR="003D1E2D" w:rsidRPr="003D1E2D" w:rsidTr="003D1E2D">
        <w:tc>
          <w:tcPr>
            <w:tcW w:w="2500" w:type="pct"/>
            <w:tcMar>
              <w:top w:w="0" w:type="dxa"/>
              <w:left w:w="6" w:type="dxa"/>
              <w:bottom w:w="0" w:type="dxa"/>
              <w:right w:w="6" w:type="dxa"/>
            </w:tcMar>
            <w:vAlign w:val="bottom"/>
            <w:hideMark/>
          </w:tcPr>
          <w:p w:rsidR="003D1E2D" w:rsidRPr="003D1E2D" w:rsidRDefault="003D1E2D" w:rsidP="003D1E2D">
            <w:pPr>
              <w:rPr>
                <w:sz w:val="24"/>
                <w:szCs w:val="24"/>
              </w:rPr>
            </w:pPr>
            <w:r w:rsidRPr="003D1E2D">
              <w:rPr>
                <w:b/>
                <w:bCs/>
                <w:sz w:val="22"/>
              </w:rPr>
              <w:t>Министр</w:t>
            </w:r>
          </w:p>
        </w:tc>
        <w:tc>
          <w:tcPr>
            <w:tcW w:w="2500" w:type="pct"/>
            <w:tcMar>
              <w:top w:w="0" w:type="dxa"/>
              <w:left w:w="6" w:type="dxa"/>
              <w:bottom w:w="0" w:type="dxa"/>
              <w:right w:w="6" w:type="dxa"/>
            </w:tcMar>
            <w:vAlign w:val="bottom"/>
            <w:hideMark/>
          </w:tcPr>
          <w:p w:rsidR="003D1E2D" w:rsidRPr="003D1E2D" w:rsidRDefault="003D1E2D" w:rsidP="003D1E2D">
            <w:pPr>
              <w:jc w:val="right"/>
              <w:rPr>
                <w:sz w:val="24"/>
                <w:szCs w:val="24"/>
              </w:rPr>
            </w:pPr>
            <w:r w:rsidRPr="003D1E2D">
              <w:rPr>
                <w:b/>
                <w:bCs/>
                <w:sz w:val="22"/>
              </w:rPr>
              <w:t>В.Г.Голованов</w:t>
            </w:r>
          </w:p>
        </w:tc>
      </w:tr>
    </w:tbl>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 </w:t>
      </w:r>
    </w:p>
    <w:tbl>
      <w:tblPr>
        <w:tblStyle w:val="tablencpi"/>
        <w:tblW w:w="3333" w:type="pct"/>
        <w:tblLook w:val="04A0"/>
      </w:tblPr>
      <w:tblGrid>
        <w:gridCol w:w="3364"/>
        <w:gridCol w:w="2880"/>
      </w:tblGrid>
      <w:tr w:rsidR="003D1E2D" w:rsidRPr="003D1E2D" w:rsidTr="003D1E2D">
        <w:tc>
          <w:tcPr>
            <w:tcW w:w="2694" w:type="pct"/>
            <w:tcMar>
              <w:top w:w="0" w:type="dxa"/>
              <w:left w:w="6" w:type="dxa"/>
              <w:bottom w:w="0" w:type="dxa"/>
              <w:right w:w="6" w:type="dxa"/>
            </w:tcMar>
            <w:hideMark/>
          </w:tcPr>
          <w:p w:rsidR="003D1E2D" w:rsidRPr="003D1E2D" w:rsidRDefault="003D1E2D" w:rsidP="003D1E2D">
            <w:pPr>
              <w:spacing w:after="28"/>
              <w:rPr>
                <w:sz w:val="22"/>
                <w:szCs w:val="22"/>
              </w:rPr>
            </w:pPr>
            <w:r w:rsidRPr="003D1E2D">
              <w:rPr>
                <w:sz w:val="22"/>
                <w:szCs w:val="22"/>
              </w:rPr>
              <w:t>СОГЛАСОВАНО</w:t>
            </w:r>
          </w:p>
          <w:p w:rsidR="003D1E2D" w:rsidRPr="003D1E2D" w:rsidRDefault="003D1E2D" w:rsidP="003D1E2D">
            <w:pPr>
              <w:spacing w:after="28"/>
              <w:rPr>
                <w:sz w:val="22"/>
                <w:szCs w:val="22"/>
              </w:rPr>
            </w:pPr>
            <w:r w:rsidRPr="003D1E2D">
              <w:rPr>
                <w:sz w:val="22"/>
                <w:szCs w:val="22"/>
              </w:rPr>
              <w:t xml:space="preserve">Директор Национального центра </w:t>
            </w:r>
            <w:r w:rsidRPr="003D1E2D">
              <w:rPr>
                <w:sz w:val="22"/>
                <w:szCs w:val="22"/>
              </w:rPr>
              <w:br/>
              <w:t xml:space="preserve">правовой информации </w:t>
            </w:r>
            <w:r w:rsidRPr="003D1E2D">
              <w:rPr>
                <w:sz w:val="22"/>
                <w:szCs w:val="22"/>
              </w:rPr>
              <w:br/>
              <w:t>Республики Беларусь</w:t>
            </w:r>
          </w:p>
          <w:p w:rsidR="003D1E2D" w:rsidRPr="003D1E2D" w:rsidRDefault="003D1E2D" w:rsidP="003D1E2D">
            <w:pPr>
              <w:ind w:firstLine="1021"/>
              <w:jc w:val="both"/>
              <w:rPr>
                <w:sz w:val="22"/>
                <w:szCs w:val="22"/>
              </w:rPr>
            </w:pPr>
            <w:r w:rsidRPr="003D1E2D">
              <w:rPr>
                <w:sz w:val="22"/>
                <w:szCs w:val="22"/>
              </w:rPr>
              <w:t>О.Э.Кравцов</w:t>
            </w:r>
          </w:p>
          <w:p w:rsidR="003D1E2D" w:rsidRPr="003D1E2D" w:rsidRDefault="003D1E2D" w:rsidP="003D1E2D">
            <w:pPr>
              <w:jc w:val="both"/>
              <w:rPr>
                <w:sz w:val="22"/>
                <w:szCs w:val="22"/>
              </w:rPr>
            </w:pPr>
            <w:r w:rsidRPr="003D1E2D">
              <w:rPr>
                <w:sz w:val="22"/>
                <w:szCs w:val="22"/>
              </w:rPr>
              <w:t>26.09.2006</w:t>
            </w:r>
          </w:p>
        </w:tc>
        <w:tc>
          <w:tcPr>
            <w:tcW w:w="2306" w:type="pct"/>
            <w:tcMar>
              <w:top w:w="0" w:type="dxa"/>
              <w:left w:w="6" w:type="dxa"/>
              <w:bottom w:w="0" w:type="dxa"/>
              <w:right w:w="6" w:type="dxa"/>
            </w:tcMar>
            <w:hideMark/>
          </w:tcPr>
          <w:p w:rsidR="003D1E2D" w:rsidRPr="003D1E2D" w:rsidRDefault="003D1E2D" w:rsidP="003D1E2D">
            <w:pPr>
              <w:spacing w:before="100" w:beforeAutospacing="1" w:after="100" w:afterAutospacing="1"/>
              <w:ind w:firstLine="567"/>
              <w:jc w:val="both"/>
              <w:rPr>
                <w:sz w:val="24"/>
                <w:szCs w:val="24"/>
              </w:rPr>
            </w:pPr>
            <w:r w:rsidRPr="003D1E2D">
              <w:rPr>
                <w:sz w:val="24"/>
                <w:szCs w:val="24"/>
              </w:rPr>
              <w:t> </w:t>
            </w:r>
          </w:p>
        </w:tc>
      </w:tr>
    </w:tbl>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 </w:t>
      </w:r>
    </w:p>
    <w:tbl>
      <w:tblPr>
        <w:tblStyle w:val="tablencpi"/>
        <w:tblW w:w="5000" w:type="pct"/>
        <w:tblLook w:val="04A0"/>
      </w:tblPr>
      <w:tblGrid>
        <w:gridCol w:w="7025"/>
        <w:gridCol w:w="2342"/>
      </w:tblGrid>
      <w:tr w:rsidR="003D1E2D" w:rsidRPr="003D1E2D" w:rsidTr="003D1E2D">
        <w:tc>
          <w:tcPr>
            <w:tcW w:w="3750" w:type="pct"/>
            <w:tcMar>
              <w:top w:w="0" w:type="dxa"/>
              <w:left w:w="6" w:type="dxa"/>
              <w:bottom w:w="0" w:type="dxa"/>
              <w:right w:w="6" w:type="dxa"/>
            </w:tcMar>
            <w:hideMark/>
          </w:tcPr>
          <w:p w:rsidR="003D1E2D" w:rsidRPr="003D1E2D" w:rsidRDefault="003D1E2D" w:rsidP="003D1E2D">
            <w:pPr>
              <w:ind w:firstLine="567"/>
              <w:jc w:val="both"/>
              <w:rPr>
                <w:sz w:val="24"/>
                <w:szCs w:val="24"/>
              </w:rPr>
            </w:pPr>
            <w:r w:rsidRPr="003D1E2D">
              <w:rPr>
                <w:sz w:val="24"/>
                <w:szCs w:val="24"/>
              </w:rPr>
              <w:t> </w:t>
            </w:r>
          </w:p>
        </w:tc>
        <w:tc>
          <w:tcPr>
            <w:tcW w:w="1250" w:type="pct"/>
            <w:tcMar>
              <w:top w:w="0" w:type="dxa"/>
              <w:left w:w="6" w:type="dxa"/>
              <w:bottom w:w="0" w:type="dxa"/>
              <w:right w:w="6" w:type="dxa"/>
            </w:tcMar>
            <w:hideMark/>
          </w:tcPr>
          <w:p w:rsidR="003D1E2D" w:rsidRPr="003D1E2D" w:rsidRDefault="003D1E2D" w:rsidP="003D1E2D">
            <w:pPr>
              <w:spacing w:after="120"/>
              <w:rPr>
                <w:sz w:val="22"/>
                <w:szCs w:val="22"/>
              </w:rPr>
            </w:pPr>
            <w:r w:rsidRPr="003D1E2D">
              <w:rPr>
                <w:sz w:val="22"/>
                <w:szCs w:val="22"/>
              </w:rPr>
              <w:t>УТВЕРЖДЕНО</w:t>
            </w:r>
          </w:p>
          <w:p w:rsidR="003D1E2D" w:rsidRPr="003D1E2D" w:rsidRDefault="003D1E2D" w:rsidP="003D1E2D">
            <w:pPr>
              <w:rPr>
                <w:sz w:val="22"/>
                <w:szCs w:val="22"/>
              </w:rPr>
            </w:pPr>
            <w:r w:rsidRPr="003D1E2D">
              <w:rPr>
                <w:sz w:val="22"/>
                <w:szCs w:val="22"/>
              </w:rPr>
              <w:t xml:space="preserve">Постановление </w:t>
            </w:r>
            <w:r w:rsidRPr="003D1E2D">
              <w:rPr>
                <w:sz w:val="22"/>
                <w:szCs w:val="22"/>
              </w:rPr>
              <w:br/>
              <w:t xml:space="preserve">Министерства юстиции </w:t>
            </w:r>
            <w:r w:rsidRPr="003D1E2D">
              <w:rPr>
                <w:sz w:val="22"/>
                <w:szCs w:val="22"/>
              </w:rPr>
              <w:br/>
              <w:t>Республики Беларусь</w:t>
            </w:r>
          </w:p>
          <w:p w:rsidR="003D1E2D" w:rsidRPr="003D1E2D" w:rsidRDefault="003D1E2D" w:rsidP="003D1E2D">
            <w:pPr>
              <w:rPr>
                <w:sz w:val="22"/>
                <w:szCs w:val="22"/>
              </w:rPr>
            </w:pPr>
            <w:r w:rsidRPr="003D1E2D">
              <w:rPr>
                <w:sz w:val="22"/>
                <w:szCs w:val="22"/>
              </w:rPr>
              <w:t>26.09.2006 № 59</w:t>
            </w:r>
          </w:p>
        </w:tc>
      </w:tr>
    </w:tbl>
    <w:p w:rsidR="003D1E2D" w:rsidRPr="003D1E2D" w:rsidRDefault="003D1E2D" w:rsidP="003D1E2D">
      <w:pPr>
        <w:spacing w:before="240" w:after="240" w:line="240" w:lineRule="auto"/>
        <w:rPr>
          <w:rFonts w:ascii="Times New Roman" w:eastAsia="Times New Roman" w:hAnsi="Times New Roman" w:cs="Times New Roman"/>
          <w:b/>
          <w:bCs/>
          <w:sz w:val="24"/>
          <w:szCs w:val="24"/>
          <w:lang w:eastAsia="ru-RU"/>
        </w:rPr>
      </w:pPr>
      <w:r w:rsidRPr="003D1E2D">
        <w:rPr>
          <w:rFonts w:ascii="Times New Roman" w:eastAsia="Times New Roman" w:hAnsi="Times New Roman" w:cs="Times New Roman"/>
          <w:b/>
          <w:bCs/>
          <w:sz w:val="24"/>
          <w:szCs w:val="24"/>
          <w:lang w:eastAsia="ru-RU"/>
        </w:rPr>
        <w:t>ИНСТРУКЦИЯ</w:t>
      </w:r>
      <w:r w:rsidRPr="003D1E2D">
        <w:rPr>
          <w:rFonts w:ascii="Times New Roman" w:eastAsia="Times New Roman" w:hAnsi="Times New Roman" w:cs="Times New Roman"/>
          <w:b/>
          <w:bCs/>
          <w:sz w:val="24"/>
          <w:szCs w:val="24"/>
          <w:lang w:eastAsia="ru-RU"/>
        </w:rPr>
        <w:br/>
        <w:t>о порядке взаимодействия Министерства юстиции Республики Беларусь, Национального центра правовой информации Республики Беларусь и главных управлений юстиции областных исполнительных комитетов по вопросам включения нормативных правовых актов в Национальный реестр правовых актов Республики Беларусь, а также об особенностях оформления текстов нормативных правовых актов в электронном виде</w:t>
      </w:r>
    </w:p>
    <w:p w:rsidR="003D1E2D" w:rsidRPr="003D1E2D" w:rsidRDefault="003D1E2D" w:rsidP="003D1E2D">
      <w:pPr>
        <w:spacing w:before="240" w:after="240" w:line="240" w:lineRule="auto"/>
        <w:jc w:val="center"/>
        <w:rPr>
          <w:rFonts w:ascii="Times New Roman" w:eastAsia="Times New Roman" w:hAnsi="Times New Roman" w:cs="Times New Roman"/>
          <w:b/>
          <w:bCs/>
          <w:caps/>
          <w:sz w:val="24"/>
          <w:szCs w:val="24"/>
          <w:lang w:eastAsia="ru-RU"/>
        </w:rPr>
      </w:pPr>
      <w:r w:rsidRPr="003D1E2D">
        <w:rPr>
          <w:rFonts w:ascii="Times New Roman" w:eastAsia="Times New Roman" w:hAnsi="Times New Roman" w:cs="Times New Roman"/>
          <w:b/>
          <w:bCs/>
          <w:caps/>
          <w:sz w:val="24"/>
          <w:szCs w:val="24"/>
          <w:lang w:eastAsia="ru-RU"/>
        </w:rPr>
        <w:t>ГЛАВА 1</w:t>
      </w:r>
      <w:r w:rsidRPr="003D1E2D">
        <w:rPr>
          <w:rFonts w:ascii="Times New Roman" w:eastAsia="Times New Roman" w:hAnsi="Times New Roman" w:cs="Times New Roman"/>
          <w:b/>
          <w:bCs/>
          <w:caps/>
          <w:sz w:val="24"/>
          <w:szCs w:val="24"/>
          <w:lang w:eastAsia="ru-RU"/>
        </w:rPr>
        <w:br/>
        <w:t>ОБЩИЕ ПОЛОЖЕНИЯ</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1. </w:t>
      </w:r>
      <w:proofErr w:type="gramStart"/>
      <w:r w:rsidRPr="003D1E2D">
        <w:rPr>
          <w:rFonts w:ascii="Times New Roman" w:eastAsia="Times New Roman" w:hAnsi="Times New Roman" w:cs="Times New Roman"/>
          <w:sz w:val="24"/>
          <w:szCs w:val="24"/>
          <w:lang w:eastAsia="ru-RU"/>
        </w:rPr>
        <w:t>Настоящая Инструкция определяет порядок взаимодействия Министерства юстиции, Национального центра правовой информации (далее – НЦПИ) и главных управлений юстиции областных исполнительных комитетов (далее – управления юстиции) по вопросам включения нормативных правовых актов Национального банка, Комитета государственного контроля, Следственного комитета, Государственного комитета судебных экспертиз, Управления делами Президента Республики Беларусь, Национальной академии наук Беларуси, министерств, иных республиканских органов государственного управления, а также областных, Минского городского</w:t>
      </w:r>
      <w:proofErr w:type="gramEnd"/>
      <w:r w:rsidRPr="003D1E2D">
        <w:rPr>
          <w:rFonts w:ascii="Times New Roman" w:eastAsia="Times New Roman" w:hAnsi="Times New Roman" w:cs="Times New Roman"/>
          <w:sz w:val="24"/>
          <w:szCs w:val="24"/>
          <w:lang w:eastAsia="ru-RU"/>
        </w:rPr>
        <w:t xml:space="preserve"> </w:t>
      </w:r>
      <w:proofErr w:type="gramStart"/>
      <w:r w:rsidRPr="003D1E2D">
        <w:rPr>
          <w:rFonts w:ascii="Times New Roman" w:eastAsia="Times New Roman" w:hAnsi="Times New Roman" w:cs="Times New Roman"/>
          <w:sz w:val="24"/>
          <w:szCs w:val="24"/>
          <w:lang w:eastAsia="ru-RU"/>
        </w:rPr>
        <w:t>Советов депутатов, областных и Минского городского исполнительных комитетов, местных Советов депутатов, исполнительных и распорядительных органов базового уровня (далее – нормотворческие органы) в Национальный реестр правовых актов Республики Беларусь (далее – Национальный реестр), а также особенности оформления нормативных правовых актов в виде файлов с текстами этих нормативных правовых актов, соответствующими текстам оригиналов на бумажных носителях (далее – электронные копии нормативных правовых актов), электронных копий</w:t>
      </w:r>
      <w:proofErr w:type="gramEnd"/>
      <w:r w:rsidRPr="003D1E2D">
        <w:rPr>
          <w:rFonts w:ascii="Times New Roman" w:eastAsia="Times New Roman" w:hAnsi="Times New Roman" w:cs="Times New Roman"/>
          <w:sz w:val="24"/>
          <w:szCs w:val="24"/>
          <w:lang w:eastAsia="ru-RU"/>
        </w:rPr>
        <w:t xml:space="preserve"> нормативных правовых актов, удостоверенных электронной цифровой подписью, и электронных документов.</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2. Исключен.</w:t>
      </w:r>
    </w:p>
    <w:p w:rsidR="003D1E2D" w:rsidRPr="003D1E2D" w:rsidRDefault="003D1E2D" w:rsidP="003D1E2D">
      <w:pPr>
        <w:spacing w:before="240" w:after="240" w:line="240" w:lineRule="auto"/>
        <w:jc w:val="center"/>
        <w:rPr>
          <w:rFonts w:ascii="Times New Roman" w:eastAsia="Times New Roman" w:hAnsi="Times New Roman" w:cs="Times New Roman"/>
          <w:b/>
          <w:bCs/>
          <w:caps/>
          <w:sz w:val="24"/>
          <w:szCs w:val="24"/>
          <w:lang w:eastAsia="ru-RU"/>
        </w:rPr>
      </w:pPr>
      <w:r w:rsidRPr="003D1E2D">
        <w:rPr>
          <w:rFonts w:ascii="Times New Roman" w:eastAsia="Times New Roman" w:hAnsi="Times New Roman" w:cs="Times New Roman"/>
          <w:b/>
          <w:bCs/>
          <w:caps/>
          <w:sz w:val="24"/>
          <w:szCs w:val="24"/>
          <w:lang w:eastAsia="ru-RU"/>
        </w:rPr>
        <w:lastRenderedPageBreak/>
        <w:t>ГЛАВА 2</w:t>
      </w:r>
      <w:r w:rsidRPr="003D1E2D">
        <w:rPr>
          <w:rFonts w:ascii="Times New Roman" w:eastAsia="Times New Roman" w:hAnsi="Times New Roman" w:cs="Times New Roman"/>
          <w:b/>
          <w:bCs/>
          <w:caps/>
          <w:sz w:val="24"/>
          <w:szCs w:val="24"/>
          <w:lang w:eastAsia="ru-RU"/>
        </w:rPr>
        <w:br/>
        <w:t>ПОРЯДОК ВЗАИМОДЕЙСТВИЯ МИНИСТЕРСТВА ЮСТИЦИИ, НЦПИ И УПРАВЛЕНИЙ ЮСТИЦИИ</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3. </w:t>
      </w:r>
      <w:proofErr w:type="gramStart"/>
      <w:r w:rsidRPr="003D1E2D">
        <w:rPr>
          <w:rFonts w:ascii="Times New Roman" w:eastAsia="Times New Roman" w:hAnsi="Times New Roman" w:cs="Times New Roman"/>
          <w:sz w:val="24"/>
          <w:szCs w:val="24"/>
          <w:lang w:eastAsia="ru-RU"/>
        </w:rPr>
        <w:t>Министерство юстиции, управления юстиции ежедневно направляют в НЦПИ нормативные правовые акты, по которым вынесено заключение, содержащее обоснованный вывод о соответствии нормативного правового акта установленным законодательством критериям оценки и допустимости его включения в Национальный реестр, вместе с соответствующими заключениями, а также заключения, содержащие обоснованный вывод о несоответствии нормативного правового акта установленным законодательством критериям оценки и недопустимости его включения в Национальный реестр</w:t>
      </w:r>
      <w:proofErr w:type="gramEnd"/>
      <w:r w:rsidRPr="003D1E2D">
        <w:rPr>
          <w:rFonts w:ascii="Times New Roman" w:eastAsia="Times New Roman" w:hAnsi="Times New Roman" w:cs="Times New Roman"/>
          <w:sz w:val="24"/>
          <w:szCs w:val="24"/>
          <w:lang w:eastAsia="ru-RU"/>
        </w:rPr>
        <w:t>. </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proofErr w:type="gramStart"/>
      <w:r w:rsidRPr="003D1E2D">
        <w:rPr>
          <w:rFonts w:ascii="Times New Roman" w:eastAsia="Times New Roman" w:hAnsi="Times New Roman" w:cs="Times New Roman"/>
          <w:sz w:val="24"/>
          <w:szCs w:val="24"/>
          <w:lang w:eastAsia="ru-RU"/>
        </w:rPr>
        <w:t>Направление документов, указанных в части первой настоящего пункта, осуществляется в порядке, установленном Инструкцией о порядке осуществления обязательной юридической экспертизы нормативных правовых актов, утвержденной постановлением Совета Министров Республики Беларусь от 23 сентября 2006 г. № 1244 «Об обязательной юридической экспертизе нормативных правовых актов» (Национальный реестр правовых актов Республики Беларусь, 2006 г., № 161, 5/23117;</w:t>
      </w:r>
      <w:proofErr w:type="gramEnd"/>
      <w:r w:rsidRPr="003D1E2D">
        <w:rPr>
          <w:rFonts w:ascii="Times New Roman" w:eastAsia="Times New Roman" w:hAnsi="Times New Roman" w:cs="Times New Roman"/>
          <w:sz w:val="24"/>
          <w:szCs w:val="24"/>
          <w:lang w:eastAsia="ru-RU"/>
        </w:rPr>
        <w:t xml:space="preserve"> </w:t>
      </w:r>
      <w:proofErr w:type="gramStart"/>
      <w:r w:rsidRPr="003D1E2D">
        <w:rPr>
          <w:rFonts w:ascii="Times New Roman" w:eastAsia="Times New Roman" w:hAnsi="Times New Roman" w:cs="Times New Roman"/>
          <w:sz w:val="24"/>
          <w:szCs w:val="24"/>
          <w:lang w:eastAsia="ru-RU"/>
        </w:rPr>
        <w:t>Национальный правовой Интернет-портал Республики Беларусь, 28.09.2016, 5/42668).</w:t>
      </w:r>
      <w:proofErr w:type="gramEnd"/>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4. Исключен.</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5. Исключен.</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6. Исключен.</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7. Исключен.</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8. Исключен.</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9. Исключен.</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10. Каждый нормативный правовой акт, направляемый в НЦПИ, сопровождается представляемой Министерством юстиции, управлением юстиции следующей информацией:</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фамилия, собственное имя, отчество (если таковое имеется) и рабочий телефон специалиста нормотворческого органа, ответственного за разработку нормативного правового акта;</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фамилия, собственное имя, отчество (если таковое имеется) и рабочий телефон специалиста Министерства юстиции, управления юстиции, проводившего обязательную юридическую экспертизу нормативного правового акта.</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11. Нормативные правовые акты, направленные Министерством юстиции, включаются в Национальный реестр:</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при поступлении в НЦПИ до 16 часов – в день их поступления;</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при поступлении в НЦПИ после 16 часов – на следующий рабочий день.</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Нормативные правовые акты, направленные управлением юстиции в НЦПИ, включаются в Национальный реестр не позднее двух рабочих дней со дня их поступления в НЦПИ.</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12. Нормативные правовые акты, представленные в НЦПИ с нарушением установленных законодательством требований в отношении состава представляемых документов и их оформления, в Национальный реестр не включаются и возвращаются в Министерство юстиции, управление юстиции не позднее рабочего дня, следующего за днем их поступления в НЦПИ.</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 xml:space="preserve">13. Ежедневно в течение рабочего дня НЦПИ размещает на Национальном правовом </w:t>
      </w:r>
      <w:proofErr w:type="spellStart"/>
      <w:proofErr w:type="gramStart"/>
      <w:r w:rsidRPr="003D1E2D">
        <w:rPr>
          <w:rFonts w:ascii="Times New Roman" w:eastAsia="Times New Roman" w:hAnsi="Times New Roman" w:cs="Times New Roman"/>
          <w:sz w:val="24"/>
          <w:szCs w:val="24"/>
          <w:lang w:eastAsia="ru-RU"/>
        </w:rPr>
        <w:t>Интернет-портале</w:t>
      </w:r>
      <w:proofErr w:type="spellEnd"/>
      <w:proofErr w:type="gramEnd"/>
      <w:r w:rsidRPr="003D1E2D">
        <w:rPr>
          <w:rFonts w:ascii="Times New Roman" w:eastAsia="Times New Roman" w:hAnsi="Times New Roman" w:cs="Times New Roman"/>
          <w:sz w:val="24"/>
          <w:szCs w:val="24"/>
          <w:lang w:eastAsia="ru-RU"/>
        </w:rPr>
        <w:t xml:space="preserve"> Республики Беларусь информацию о нормативных правовых актах, включенных в Национальный реестр за текущий день.</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13</w:t>
      </w:r>
      <w:r w:rsidRPr="003D1E2D">
        <w:rPr>
          <w:rFonts w:ascii="Times New Roman" w:eastAsia="Times New Roman" w:hAnsi="Times New Roman" w:cs="Times New Roman"/>
          <w:sz w:val="24"/>
          <w:szCs w:val="24"/>
          <w:vertAlign w:val="superscript"/>
          <w:lang w:eastAsia="ru-RU"/>
        </w:rPr>
        <w:t>1</w:t>
      </w:r>
      <w:r w:rsidRPr="003D1E2D">
        <w:rPr>
          <w:rFonts w:ascii="Times New Roman" w:eastAsia="Times New Roman" w:hAnsi="Times New Roman" w:cs="Times New Roman"/>
          <w:sz w:val="24"/>
          <w:szCs w:val="24"/>
          <w:lang w:eastAsia="ru-RU"/>
        </w:rPr>
        <w:t>. Исключен.</w:t>
      </w:r>
    </w:p>
    <w:p w:rsidR="003D1E2D" w:rsidRPr="003D1E2D" w:rsidRDefault="003D1E2D" w:rsidP="003D1E2D">
      <w:pPr>
        <w:spacing w:before="240" w:after="240" w:line="240" w:lineRule="auto"/>
        <w:jc w:val="center"/>
        <w:rPr>
          <w:rFonts w:ascii="Times New Roman" w:eastAsia="Times New Roman" w:hAnsi="Times New Roman" w:cs="Times New Roman"/>
          <w:b/>
          <w:bCs/>
          <w:caps/>
          <w:sz w:val="24"/>
          <w:szCs w:val="24"/>
          <w:lang w:eastAsia="ru-RU"/>
        </w:rPr>
      </w:pPr>
      <w:r w:rsidRPr="003D1E2D">
        <w:rPr>
          <w:rFonts w:ascii="Times New Roman" w:eastAsia="Times New Roman" w:hAnsi="Times New Roman" w:cs="Times New Roman"/>
          <w:b/>
          <w:bCs/>
          <w:caps/>
          <w:sz w:val="24"/>
          <w:szCs w:val="24"/>
          <w:lang w:eastAsia="ru-RU"/>
        </w:rPr>
        <w:t>ГЛАВА 3</w:t>
      </w:r>
      <w:r w:rsidRPr="003D1E2D">
        <w:rPr>
          <w:rFonts w:ascii="Times New Roman" w:eastAsia="Times New Roman" w:hAnsi="Times New Roman" w:cs="Times New Roman"/>
          <w:b/>
          <w:bCs/>
          <w:caps/>
          <w:sz w:val="24"/>
          <w:szCs w:val="24"/>
          <w:lang w:eastAsia="ru-RU"/>
        </w:rPr>
        <w:br/>
        <w:t>ОФОРМЛЕНИЕ ЭЛЕКТРОННЫХ КОПИЙ НОРМАТИВНЫХ ПРАВОВЫХ АКТОВ</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lastRenderedPageBreak/>
        <w:t>14. Оформление электронных копий нормативных правовых актов осуществляется в соответствии с Инструкцией по делопроизводству в государственных органах, иных организациях, утвержденной постановлением Министерства юстиции Республики Беларусь от 19 января 2009 г. № 4 (Национальный реестр правовых актов Республики Беларусь, 2009 г., № 42, 8/20434).</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 xml:space="preserve">15. Электронные копии нормативных правовых актов формируются в редакторе </w:t>
      </w:r>
      <w:proofErr w:type="spellStart"/>
      <w:r w:rsidRPr="003D1E2D">
        <w:rPr>
          <w:rFonts w:ascii="Times New Roman" w:eastAsia="Times New Roman" w:hAnsi="Times New Roman" w:cs="Times New Roman"/>
          <w:sz w:val="24"/>
          <w:szCs w:val="24"/>
          <w:lang w:eastAsia="ru-RU"/>
        </w:rPr>
        <w:t>Microsoft</w:t>
      </w:r>
      <w:proofErr w:type="spellEnd"/>
      <w:r w:rsidRPr="003D1E2D">
        <w:rPr>
          <w:rFonts w:ascii="Times New Roman" w:eastAsia="Times New Roman" w:hAnsi="Times New Roman" w:cs="Times New Roman"/>
          <w:sz w:val="24"/>
          <w:szCs w:val="24"/>
          <w:lang w:eastAsia="ru-RU"/>
        </w:rPr>
        <w:t xml:space="preserve"> </w:t>
      </w:r>
      <w:proofErr w:type="spellStart"/>
      <w:r w:rsidRPr="003D1E2D">
        <w:rPr>
          <w:rFonts w:ascii="Times New Roman" w:eastAsia="Times New Roman" w:hAnsi="Times New Roman" w:cs="Times New Roman"/>
          <w:sz w:val="24"/>
          <w:szCs w:val="24"/>
          <w:lang w:eastAsia="ru-RU"/>
        </w:rPr>
        <w:t>Word</w:t>
      </w:r>
      <w:proofErr w:type="spellEnd"/>
      <w:r w:rsidRPr="003D1E2D">
        <w:rPr>
          <w:rFonts w:ascii="Times New Roman" w:eastAsia="Times New Roman" w:hAnsi="Times New Roman" w:cs="Times New Roman"/>
          <w:sz w:val="24"/>
          <w:szCs w:val="24"/>
          <w:lang w:eastAsia="ru-RU"/>
        </w:rPr>
        <w:t>.</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Один нормативный правовой акт помещается в один файл. Оформление текста нормативного правового акта в нескольких файлах допускается только в том случае, если их общий объем превышает 5 Мбайт.</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16. Электронная копия нормативного правового акта должна быть идентична тексту оригинала нормативного правового акта на бумажном носителе.</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17. Электронные копии нормативных правовых актов должны содержать помимо текста нормативного правового акта его обязательные реквизиты, за исключением подписей, и оформленные в установленном порядке сведения о согласовании (при их наличии).</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18. Исключен.</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19. Электронные копии нормативных правовых актов оформляются с учетом следующих дополнительных требований:</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 xml:space="preserve">информация, которая на бумажном носителе выглядит расположенной по столбцам, оформляется в виде таблицы, выполняемой стандартными средствами редактора </w:t>
      </w:r>
      <w:proofErr w:type="spellStart"/>
      <w:r w:rsidRPr="003D1E2D">
        <w:rPr>
          <w:rFonts w:ascii="Times New Roman" w:eastAsia="Times New Roman" w:hAnsi="Times New Roman" w:cs="Times New Roman"/>
          <w:sz w:val="24"/>
          <w:szCs w:val="24"/>
          <w:lang w:eastAsia="ru-RU"/>
        </w:rPr>
        <w:t>Microsoft</w:t>
      </w:r>
      <w:proofErr w:type="spellEnd"/>
      <w:r w:rsidRPr="003D1E2D">
        <w:rPr>
          <w:rFonts w:ascii="Times New Roman" w:eastAsia="Times New Roman" w:hAnsi="Times New Roman" w:cs="Times New Roman"/>
          <w:sz w:val="24"/>
          <w:szCs w:val="24"/>
          <w:lang w:eastAsia="ru-RU"/>
        </w:rPr>
        <w:t xml:space="preserve"> </w:t>
      </w:r>
      <w:proofErr w:type="spellStart"/>
      <w:r w:rsidRPr="003D1E2D">
        <w:rPr>
          <w:rFonts w:ascii="Times New Roman" w:eastAsia="Times New Roman" w:hAnsi="Times New Roman" w:cs="Times New Roman"/>
          <w:sz w:val="24"/>
          <w:szCs w:val="24"/>
          <w:lang w:eastAsia="ru-RU"/>
        </w:rPr>
        <w:t>Word</w:t>
      </w:r>
      <w:proofErr w:type="spellEnd"/>
      <w:r w:rsidRPr="003D1E2D">
        <w:rPr>
          <w:rFonts w:ascii="Times New Roman" w:eastAsia="Times New Roman" w:hAnsi="Times New Roman" w:cs="Times New Roman"/>
          <w:sz w:val="24"/>
          <w:szCs w:val="24"/>
          <w:lang w:eastAsia="ru-RU"/>
        </w:rPr>
        <w:t>;</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в одной ячейке таблицы размещается одна единица информации;</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не допускается наличие в таблицах лишних пустых строк и столбцов;</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 xml:space="preserve">повтор заголовка таблицы делается средствами редактора </w:t>
      </w:r>
      <w:proofErr w:type="spellStart"/>
      <w:r w:rsidRPr="003D1E2D">
        <w:rPr>
          <w:rFonts w:ascii="Times New Roman" w:eastAsia="Times New Roman" w:hAnsi="Times New Roman" w:cs="Times New Roman"/>
          <w:sz w:val="24"/>
          <w:szCs w:val="24"/>
          <w:lang w:eastAsia="ru-RU"/>
        </w:rPr>
        <w:t>Microsoft</w:t>
      </w:r>
      <w:proofErr w:type="spellEnd"/>
      <w:r w:rsidRPr="003D1E2D">
        <w:rPr>
          <w:rFonts w:ascii="Times New Roman" w:eastAsia="Times New Roman" w:hAnsi="Times New Roman" w:cs="Times New Roman"/>
          <w:sz w:val="24"/>
          <w:szCs w:val="24"/>
          <w:lang w:eastAsia="ru-RU"/>
        </w:rPr>
        <w:t xml:space="preserve"> </w:t>
      </w:r>
      <w:proofErr w:type="spellStart"/>
      <w:r w:rsidRPr="003D1E2D">
        <w:rPr>
          <w:rFonts w:ascii="Times New Roman" w:eastAsia="Times New Roman" w:hAnsi="Times New Roman" w:cs="Times New Roman"/>
          <w:sz w:val="24"/>
          <w:szCs w:val="24"/>
          <w:lang w:eastAsia="ru-RU"/>
        </w:rPr>
        <w:t>Word</w:t>
      </w:r>
      <w:proofErr w:type="spellEnd"/>
      <w:r w:rsidRPr="003D1E2D">
        <w:rPr>
          <w:rFonts w:ascii="Times New Roman" w:eastAsia="Times New Roman" w:hAnsi="Times New Roman" w:cs="Times New Roman"/>
          <w:sz w:val="24"/>
          <w:szCs w:val="24"/>
          <w:lang w:eastAsia="ru-RU"/>
        </w:rPr>
        <w:t>;</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не допускается использование вставки символа при наборе верхнего и нижнего индексов, знака тире и др.;</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не допускается представление текстовой информации (в том числе подрисуночных подписей, названий графических образов, грифов «Приложение», «УТВЕРЖДЕНО») в виде графического образа;</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 xml:space="preserve">формулы должны быть подготовлены с использованием редактора формул </w:t>
      </w:r>
      <w:proofErr w:type="spellStart"/>
      <w:r w:rsidRPr="003D1E2D">
        <w:rPr>
          <w:rFonts w:ascii="Times New Roman" w:eastAsia="Times New Roman" w:hAnsi="Times New Roman" w:cs="Times New Roman"/>
          <w:sz w:val="24"/>
          <w:szCs w:val="24"/>
          <w:lang w:eastAsia="ru-RU"/>
        </w:rPr>
        <w:t>Microsoft</w:t>
      </w:r>
      <w:proofErr w:type="spellEnd"/>
      <w:r w:rsidRPr="003D1E2D">
        <w:rPr>
          <w:rFonts w:ascii="Times New Roman" w:eastAsia="Times New Roman" w:hAnsi="Times New Roman" w:cs="Times New Roman"/>
          <w:sz w:val="24"/>
          <w:szCs w:val="24"/>
          <w:lang w:eastAsia="ru-RU"/>
        </w:rPr>
        <w:t xml:space="preserve"> </w:t>
      </w:r>
      <w:proofErr w:type="spellStart"/>
      <w:r w:rsidRPr="003D1E2D">
        <w:rPr>
          <w:rFonts w:ascii="Times New Roman" w:eastAsia="Times New Roman" w:hAnsi="Times New Roman" w:cs="Times New Roman"/>
          <w:sz w:val="24"/>
          <w:szCs w:val="24"/>
          <w:lang w:eastAsia="ru-RU"/>
        </w:rPr>
        <w:t>Equation</w:t>
      </w:r>
      <w:proofErr w:type="spellEnd"/>
      <w:r w:rsidRPr="003D1E2D">
        <w:rPr>
          <w:rFonts w:ascii="Times New Roman" w:eastAsia="Times New Roman" w:hAnsi="Times New Roman" w:cs="Times New Roman"/>
          <w:sz w:val="24"/>
          <w:szCs w:val="24"/>
          <w:lang w:eastAsia="ru-RU"/>
        </w:rPr>
        <w:t>, и каждая из них должна представлять собой единый объект.</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 xml:space="preserve">Не допускается создавать изображения средствами редактора </w:t>
      </w:r>
      <w:proofErr w:type="spellStart"/>
      <w:r w:rsidRPr="003D1E2D">
        <w:rPr>
          <w:rFonts w:ascii="Times New Roman" w:eastAsia="Times New Roman" w:hAnsi="Times New Roman" w:cs="Times New Roman"/>
          <w:sz w:val="24"/>
          <w:szCs w:val="24"/>
          <w:lang w:eastAsia="ru-RU"/>
        </w:rPr>
        <w:t>Microsoft</w:t>
      </w:r>
      <w:proofErr w:type="spellEnd"/>
      <w:r w:rsidRPr="003D1E2D">
        <w:rPr>
          <w:rFonts w:ascii="Times New Roman" w:eastAsia="Times New Roman" w:hAnsi="Times New Roman" w:cs="Times New Roman"/>
          <w:sz w:val="24"/>
          <w:szCs w:val="24"/>
          <w:lang w:eastAsia="ru-RU"/>
        </w:rPr>
        <w:t xml:space="preserve"> </w:t>
      </w:r>
      <w:proofErr w:type="spellStart"/>
      <w:r w:rsidRPr="003D1E2D">
        <w:rPr>
          <w:rFonts w:ascii="Times New Roman" w:eastAsia="Times New Roman" w:hAnsi="Times New Roman" w:cs="Times New Roman"/>
          <w:sz w:val="24"/>
          <w:szCs w:val="24"/>
          <w:lang w:eastAsia="ru-RU"/>
        </w:rPr>
        <w:t>Word</w:t>
      </w:r>
      <w:proofErr w:type="spellEnd"/>
      <w:r w:rsidRPr="003D1E2D">
        <w:rPr>
          <w:rFonts w:ascii="Times New Roman" w:eastAsia="Times New Roman" w:hAnsi="Times New Roman" w:cs="Times New Roman"/>
          <w:sz w:val="24"/>
          <w:szCs w:val="24"/>
          <w:lang w:eastAsia="ru-RU"/>
        </w:rPr>
        <w:t xml:space="preserve">. Изображения, созданные с использованием графических редакторов, сканированные изображения, фотографии и тому подобное в форматах </w:t>
      </w:r>
      <w:proofErr w:type="spellStart"/>
      <w:r w:rsidRPr="003D1E2D">
        <w:rPr>
          <w:rFonts w:ascii="Times New Roman" w:eastAsia="Times New Roman" w:hAnsi="Times New Roman" w:cs="Times New Roman"/>
          <w:sz w:val="24"/>
          <w:szCs w:val="24"/>
          <w:lang w:eastAsia="ru-RU"/>
        </w:rPr>
        <w:t>bmp</w:t>
      </w:r>
      <w:proofErr w:type="spellEnd"/>
      <w:r w:rsidRPr="003D1E2D">
        <w:rPr>
          <w:rFonts w:ascii="Times New Roman" w:eastAsia="Times New Roman" w:hAnsi="Times New Roman" w:cs="Times New Roman"/>
          <w:sz w:val="24"/>
          <w:szCs w:val="24"/>
          <w:lang w:eastAsia="ru-RU"/>
        </w:rPr>
        <w:t xml:space="preserve">, </w:t>
      </w:r>
      <w:proofErr w:type="spellStart"/>
      <w:r w:rsidRPr="003D1E2D">
        <w:rPr>
          <w:rFonts w:ascii="Times New Roman" w:eastAsia="Times New Roman" w:hAnsi="Times New Roman" w:cs="Times New Roman"/>
          <w:sz w:val="24"/>
          <w:szCs w:val="24"/>
          <w:lang w:eastAsia="ru-RU"/>
        </w:rPr>
        <w:t>jpeg</w:t>
      </w:r>
      <w:proofErr w:type="spellEnd"/>
      <w:r w:rsidRPr="003D1E2D">
        <w:rPr>
          <w:rFonts w:ascii="Times New Roman" w:eastAsia="Times New Roman" w:hAnsi="Times New Roman" w:cs="Times New Roman"/>
          <w:sz w:val="24"/>
          <w:szCs w:val="24"/>
          <w:lang w:eastAsia="ru-RU"/>
        </w:rPr>
        <w:t xml:space="preserve">, </w:t>
      </w:r>
      <w:proofErr w:type="spellStart"/>
      <w:r w:rsidRPr="003D1E2D">
        <w:rPr>
          <w:rFonts w:ascii="Times New Roman" w:eastAsia="Times New Roman" w:hAnsi="Times New Roman" w:cs="Times New Roman"/>
          <w:sz w:val="24"/>
          <w:szCs w:val="24"/>
          <w:lang w:eastAsia="ru-RU"/>
        </w:rPr>
        <w:t>png</w:t>
      </w:r>
      <w:proofErr w:type="spellEnd"/>
      <w:r w:rsidRPr="003D1E2D">
        <w:rPr>
          <w:rFonts w:ascii="Times New Roman" w:eastAsia="Times New Roman" w:hAnsi="Times New Roman" w:cs="Times New Roman"/>
          <w:sz w:val="24"/>
          <w:szCs w:val="24"/>
          <w:lang w:eastAsia="ru-RU"/>
        </w:rPr>
        <w:t xml:space="preserve">, </w:t>
      </w:r>
      <w:proofErr w:type="spellStart"/>
      <w:r w:rsidRPr="003D1E2D">
        <w:rPr>
          <w:rFonts w:ascii="Times New Roman" w:eastAsia="Times New Roman" w:hAnsi="Times New Roman" w:cs="Times New Roman"/>
          <w:sz w:val="24"/>
          <w:szCs w:val="24"/>
          <w:lang w:eastAsia="ru-RU"/>
        </w:rPr>
        <w:t>gif</w:t>
      </w:r>
      <w:proofErr w:type="spellEnd"/>
      <w:r w:rsidRPr="003D1E2D">
        <w:rPr>
          <w:rFonts w:ascii="Times New Roman" w:eastAsia="Times New Roman" w:hAnsi="Times New Roman" w:cs="Times New Roman"/>
          <w:sz w:val="24"/>
          <w:szCs w:val="24"/>
          <w:lang w:eastAsia="ru-RU"/>
        </w:rPr>
        <w:t xml:space="preserve"> перед помещением в редактор </w:t>
      </w:r>
      <w:proofErr w:type="spellStart"/>
      <w:r w:rsidRPr="003D1E2D">
        <w:rPr>
          <w:rFonts w:ascii="Times New Roman" w:eastAsia="Times New Roman" w:hAnsi="Times New Roman" w:cs="Times New Roman"/>
          <w:sz w:val="24"/>
          <w:szCs w:val="24"/>
          <w:lang w:eastAsia="ru-RU"/>
        </w:rPr>
        <w:t>Microsoft</w:t>
      </w:r>
      <w:proofErr w:type="spellEnd"/>
      <w:r w:rsidRPr="003D1E2D">
        <w:rPr>
          <w:rFonts w:ascii="Times New Roman" w:eastAsia="Times New Roman" w:hAnsi="Times New Roman" w:cs="Times New Roman"/>
          <w:sz w:val="24"/>
          <w:szCs w:val="24"/>
          <w:lang w:eastAsia="ru-RU"/>
        </w:rPr>
        <w:t xml:space="preserve"> </w:t>
      </w:r>
      <w:proofErr w:type="spellStart"/>
      <w:r w:rsidRPr="003D1E2D">
        <w:rPr>
          <w:rFonts w:ascii="Times New Roman" w:eastAsia="Times New Roman" w:hAnsi="Times New Roman" w:cs="Times New Roman"/>
          <w:sz w:val="24"/>
          <w:szCs w:val="24"/>
          <w:lang w:eastAsia="ru-RU"/>
        </w:rPr>
        <w:t>Word</w:t>
      </w:r>
      <w:proofErr w:type="spellEnd"/>
      <w:r w:rsidRPr="003D1E2D">
        <w:rPr>
          <w:rFonts w:ascii="Times New Roman" w:eastAsia="Times New Roman" w:hAnsi="Times New Roman" w:cs="Times New Roman"/>
          <w:sz w:val="24"/>
          <w:szCs w:val="24"/>
          <w:lang w:eastAsia="ru-RU"/>
        </w:rPr>
        <w:t xml:space="preserve"> масштабируют в графических приложениях (уменьшают или увеличивают) до размеров, совпадающих с размерами этих изображений на бумажном носителе. При этом разрешение конечного файла растровой графики должно быть не менее 300 </w:t>
      </w:r>
      <w:proofErr w:type="spellStart"/>
      <w:r w:rsidRPr="003D1E2D">
        <w:rPr>
          <w:rFonts w:ascii="Times New Roman" w:eastAsia="Times New Roman" w:hAnsi="Times New Roman" w:cs="Times New Roman"/>
          <w:sz w:val="24"/>
          <w:szCs w:val="24"/>
          <w:lang w:eastAsia="ru-RU"/>
        </w:rPr>
        <w:t>dpi</w:t>
      </w:r>
      <w:proofErr w:type="spellEnd"/>
      <w:r w:rsidRPr="003D1E2D">
        <w:rPr>
          <w:rFonts w:ascii="Times New Roman" w:eastAsia="Times New Roman" w:hAnsi="Times New Roman" w:cs="Times New Roman"/>
          <w:sz w:val="24"/>
          <w:szCs w:val="24"/>
          <w:lang w:eastAsia="ru-RU"/>
        </w:rPr>
        <w:t xml:space="preserve">. Подготовленные таким образом файлы изображений включаются в текст нормативного правового акта в редакторе </w:t>
      </w:r>
      <w:proofErr w:type="spellStart"/>
      <w:r w:rsidRPr="003D1E2D">
        <w:rPr>
          <w:rFonts w:ascii="Times New Roman" w:eastAsia="Times New Roman" w:hAnsi="Times New Roman" w:cs="Times New Roman"/>
          <w:sz w:val="24"/>
          <w:szCs w:val="24"/>
          <w:lang w:eastAsia="ru-RU"/>
        </w:rPr>
        <w:t>Microsoft</w:t>
      </w:r>
      <w:proofErr w:type="spellEnd"/>
      <w:r w:rsidRPr="003D1E2D">
        <w:rPr>
          <w:rFonts w:ascii="Times New Roman" w:eastAsia="Times New Roman" w:hAnsi="Times New Roman" w:cs="Times New Roman"/>
          <w:sz w:val="24"/>
          <w:szCs w:val="24"/>
          <w:lang w:eastAsia="ru-RU"/>
        </w:rPr>
        <w:t xml:space="preserve"> </w:t>
      </w:r>
      <w:proofErr w:type="spellStart"/>
      <w:r w:rsidRPr="003D1E2D">
        <w:rPr>
          <w:rFonts w:ascii="Times New Roman" w:eastAsia="Times New Roman" w:hAnsi="Times New Roman" w:cs="Times New Roman"/>
          <w:sz w:val="24"/>
          <w:szCs w:val="24"/>
          <w:lang w:eastAsia="ru-RU"/>
        </w:rPr>
        <w:t>Word</w:t>
      </w:r>
      <w:proofErr w:type="spellEnd"/>
      <w:r w:rsidRPr="003D1E2D">
        <w:rPr>
          <w:rFonts w:ascii="Times New Roman" w:eastAsia="Times New Roman" w:hAnsi="Times New Roman" w:cs="Times New Roman"/>
          <w:sz w:val="24"/>
          <w:szCs w:val="24"/>
          <w:lang w:eastAsia="ru-RU"/>
        </w:rPr>
        <w:t xml:space="preserve"> путем вставки рисунка из файла.</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20. Исключен.</w:t>
      </w:r>
    </w:p>
    <w:p w:rsidR="003D1E2D" w:rsidRPr="003D1E2D" w:rsidRDefault="003D1E2D" w:rsidP="003D1E2D">
      <w:pPr>
        <w:spacing w:before="240" w:after="240" w:line="240" w:lineRule="auto"/>
        <w:jc w:val="center"/>
        <w:rPr>
          <w:rFonts w:ascii="Times New Roman" w:eastAsia="Times New Roman" w:hAnsi="Times New Roman" w:cs="Times New Roman"/>
          <w:b/>
          <w:bCs/>
          <w:caps/>
          <w:sz w:val="24"/>
          <w:szCs w:val="24"/>
          <w:lang w:eastAsia="ru-RU"/>
        </w:rPr>
      </w:pPr>
      <w:r w:rsidRPr="003D1E2D">
        <w:rPr>
          <w:rFonts w:ascii="Times New Roman" w:eastAsia="Times New Roman" w:hAnsi="Times New Roman" w:cs="Times New Roman"/>
          <w:b/>
          <w:bCs/>
          <w:caps/>
          <w:sz w:val="24"/>
          <w:szCs w:val="24"/>
          <w:lang w:eastAsia="ru-RU"/>
        </w:rPr>
        <w:t>ГЛАВА 4</w:t>
      </w:r>
      <w:r w:rsidRPr="003D1E2D">
        <w:rPr>
          <w:rFonts w:ascii="Times New Roman" w:eastAsia="Times New Roman" w:hAnsi="Times New Roman" w:cs="Times New Roman"/>
          <w:b/>
          <w:bCs/>
          <w:caps/>
          <w:sz w:val="24"/>
          <w:szCs w:val="24"/>
          <w:lang w:eastAsia="ru-RU"/>
        </w:rPr>
        <w:br/>
        <w:t>ОФОРМЛЕНИЕ ЭЛЕКТРОННЫХ КОПИЙ НОРМАТИВНЫХ ПРАВОВЫХ АКТОВ, УДОСТОВЕРЕННЫХ ЭЛЕКТРОННОЙ ЦИФРОВОЙ ПОДПИСЬЮ, И ЭЛЕКТРОННЫХ ДОКУМЕНТОВ</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21. Оформление электронных копий нормативных правовых актов, удостоверенных электронной цифровой подписью, и электронных документов осуществляется с учетом требований, установленных в пункте 14, части первой пункта 15, пункте 19 настоящей Инструкции.</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lastRenderedPageBreak/>
        <w:t>Оформление электронных копий нормативных правовых актов, удостоверенных электронной цифровой подписью, осуществляется также с учетом требований, установленных в части второй пункта 15, пунктах 16 и 17 настоящей Инструкции.</w:t>
      </w:r>
    </w:p>
    <w:p w:rsidR="003D1E2D" w:rsidRPr="003D1E2D" w:rsidRDefault="003D1E2D" w:rsidP="003D1E2D">
      <w:pPr>
        <w:spacing w:after="0" w:line="240" w:lineRule="auto"/>
        <w:ind w:firstLine="567"/>
        <w:jc w:val="both"/>
        <w:rPr>
          <w:rFonts w:ascii="Times New Roman" w:eastAsia="Times New Roman" w:hAnsi="Times New Roman" w:cs="Times New Roman"/>
          <w:sz w:val="24"/>
          <w:szCs w:val="24"/>
          <w:lang w:eastAsia="ru-RU"/>
        </w:rPr>
      </w:pPr>
      <w:r w:rsidRPr="003D1E2D">
        <w:rPr>
          <w:rFonts w:ascii="Times New Roman" w:eastAsia="Times New Roman" w:hAnsi="Times New Roman" w:cs="Times New Roman"/>
          <w:sz w:val="24"/>
          <w:szCs w:val="24"/>
          <w:lang w:eastAsia="ru-RU"/>
        </w:rPr>
        <w:t>22. Нормативные правовые акты, оформляемые в виде электронного документа, помимо текста нормативного правового акта должны содержать его обязательные реквизиты.</w:t>
      </w:r>
    </w:p>
    <w:p w:rsidR="0043512C" w:rsidRDefault="003D1E2D" w:rsidP="003D1E2D">
      <w:pPr>
        <w:spacing w:after="0" w:line="240" w:lineRule="auto"/>
        <w:ind w:firstLine="567"/>
        <w:jc w:val="both"/>
      </w:pPr>
      <w:r w:rsidRPr="003D1E2D">
        <w:rPr>
          <w:rFonts w:ascii="Times New Roman" w:eastAsia="Times New Roman" w:hAnsi="Times New Roman" w:cs="Times New Roman"/>
          <w:sz w:val="24"/>
          <w:szCs w:val="24"/>
          <w:lang w:eastAsia="ru-RU"/>
        </w:rPr>
        <w:t xml:space="preserve">Сведения о согласовании оформляются в установленном порядке в виде </w:t>
      </w:r>
      <w:proofErr w:type="gramStart"/>
      <w:r w:rsidRPr="003D1E2D">
        <w:rPr>
          <w:rFonts w:ascii="Times New Roman" w:eastAsia="Times New Roman" w:hAnsi="Times New Roman" w:cs="Times New Roman"/>
          <w:sz w:val="24"/>
          <w:szCs w:val="24"/>
          <w:lang w:eastAsia="ru-RU"/>
        </w:rPr>
        <w:t>отдельных</w:t>
      </w:r>
      <w:proofErr w:type="gramEnd"/>
      <w:r w:rsidRPr="003D1E2D">
        <w:rPr>
          <w:rFonts w:ascii="Times New Roman" w:eastAsia="Times New Roman" w:hAnsi="Times New Roman" w:cs="Times New Roman"/>
          <w:sz w:val="24"/>
          <w:szCs w:val="24"/>
          <w:lang w:eastAsia="ru-RU"/>
        </w:rPr>
        <w:t xml:space="preserve"> электронного документа или файла с текстом, соответствующим тексту оригинала на бумажном носителе, удостоверенного электронной цифровой подписью руководителя (уполномоченного лица) согласующего государственного органа (организации).</w:t>
      </w:r>
    </w:p>
    <w:sectPr w:rsidR="0043512C" w:rsidSect="004351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1E2D"/>
    <w:rsid w:val="003D1E2D"/>
    <w:rsid w:val="00435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1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3D1E2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3D1E2D"/>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agree">
    <w:name w:val="agree"/>
    <w:basedOn w:val="a"/>
    <w:rsid w:val="003D1E2D"/>
    <w:pPr>
      <w:spacing w:after="28" w:line="240" w:lineRule="auto"/>
    </w:pPr>
    <w:rPr>
      <w:rFonts w:ascii="Times New Roman" w:eastAsia="Times New Roman" w:hAnsi="Times New Roman" w:cs="Times New Roman"/>
      <w:lang w:eastAsia="ru-RU"/>
    </w:rPr>
  </w:style>
  <w:style w:type="paragraph" w:customStyle="1" w:styleId="titleu">
    <w:name w:val="titleu"/>
    <w:basedOn w:val="a"/>
    <w:rsid w:val="003D1E2D"/>
    <w:pPr>
      <w:spacing w:before="240" w:after="240" w:line="240" w:lineRule="auto"/>
    </w:pPr>
    <w:rPr>
      <w:rFonts w:ascii="Times New Roman" w:eastAsia="Times New Roman" w:hAnsi="Times New Roman" w:cs="Times New Roman"/>
      <w:b/>
      <w:bCs/>
      <w:sz w:val="24"/>
      <w:szCs w:val="24"/>
      <w:lang w:eastAsia="ru-RU"/>
    </w:rPr>
  </w:style>
  <w:style w:type="paragraph" w:customStyle="1" w:styleId="point">
    <w:name w:val="point"/>
    <w:basedOn w:val="a"/>
    <w:rsid w:val="003D1E2D"/>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3D1E2D"/>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greefio">
    <w:name w:val="agreefio"/>
    <w:basedOn w:val="a"/>
    <w:rsid w:val="003D1E2D"/>
    <w:pPr>
      <w:spacing w:after="0" w:line="240" w:lineRule="auto"/>
      <w:ind w:firstLine="1021"/>
      <w:jc w:val="both"/>
    </w:pPr>
    <w:rPr>
      <w:rFonts w:ascii="Times New Roman" w:eastAsia="Times New Roman" w:hAnsi="Times New Roman" w:cs="Times New Roman"/>
      <w:lang w:eastAsia="ru-RU"/>
    </w:rPr>
  </w:style>
  <w:style w:type="paragraph" w:customStyle="1" w:styleId="agreedate">
    <w:name w:val="agreedate"/>
    <w:basedOn w:val="a"/>
    <w:rsid w:val="003D1E2D"/>
    <w:pPr>
      <w:spacing w:after="0" w:line="240" w:lineRule="auto"/>
      <w:jc w:val="both"/>
    </w:pPr>
    <w:rPr>
      <w:rFonts w:ascii="Times New Roman" w:eastAsia="Times New Roman" w:hAnsi="Times New Roman" w:cs="Times New Roman"/>
      <w:lang w:eastAsia="ru-RU"/>
    </w:rPr>
  </w:style>
  <w:style w:type="paragraph" w:customStyle="1" w:styleId="changeadd">
    <w:name w:val="changeadd"/>
    <w:basedOn w:val="a"/>
    <w:rsid w:val="003D1E2D"/>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3D1E2D"/>
    <w:pPr>
      <w:spacing w:after="0" w:line="240" w:lineRule="auto"/>
      <w:ind w:left="1021"/>
    </w:pPr>
    <w:rPr>
      <w:rFonts w:ascii="Times New Roman" w:eastAsia="Times New Roman" w:hAnsi="Times New Roman" w:cs="Times New Roman"/>
      <w:sz w:val="24"/>
      <w:szCs w:val="24"/>
      <w:lang w:eastAsia="ru-RU"/>
    </w:rPr>
  </w:style>
  <w:style w:type="paragraph" w:customStyle="1" w:styleId="cap1">
    <w:name w:val="cap1"/>
    <w:basedOn w:val="a"/>
    <w:rsid w:val="003D1E2D"/>
    <w:pPr>
      <w:spacing w:after="0" w:line="240" w:lineRule="auto"/>
    </w:pPr>
    <w:rPr>
      <w:rFonts w:ascii="Times New Roman" w:eastAsia="Times New Roman" w:hAnsi="Times New Roman" w:cs="Times New Roman"/>
      <w:lang w:eastAsia="ru-RU"/>
    </w:rPr>
  </w:style>
  <w:style w:type="paragraph" w:customStyle="1" w:styleId="capu1">
    <w:name w:val="capu1"/>
    <w:basedOn w:val="a"/>
    <w:rsid w:val="003D1E2D"/>
    <w:pPr>
      <w:spacing w:after="120" w:line="240" w:lineRule="auto"/>
    </w:pPr>
    <w:rPr>
      <w:rFonts w:ascii="Times New Roman" w:eastAsia="Times New Roman" w:hAnsi="Times New Roman" w:cs="Times New Roman"/>
      <w:lang w:eastAsia="ru-RU"/>
    </w:rPr>
  </w:style>
  <w:style w:type="paragraph" w:customStyle="1" w:styleId="newncpi">
    <w:name w:val="newncpi"/>
    <w:basedOn w:val="a"/>
    <w:rsid w:val="003D1E2D"/>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3D1E2D"/>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3D1E2D"/>
    <w:rPr>
      <w:rFonts w:ascii="Times New Roman" w:hAnsi="Times New Roman" w:cs="Times New Roman" w:hint="default"/>
      <w:caps/>
    </w:rPr>
  </w:style>
  <w:style w:type="character" w:customStyle="1" w:styleId="promulgator">
    <w:name w:val="promulgator"/>
    <w:basedOn w:val="a0"/>
    <w:rsid w:val="003D1E2D"/>
    <w:rPr>
      <w:rFonts w:ascii="Times New Roman" w:hAnsi="Times New Roman" w:cs="Times New Roman" w:hint="default"/>
      <w:caps/>
    </w:rPr>
  </w:style>
  <w:style w:type="character" w:customStyle="1" w:styleId="datepr">
    <w:name w:val="datepr"/>
    <w:basedOn w:val="a0"/>
    <w:rsid w:val="003D1E2D"/>
    <w:rPr>
      <w:rFonts w:ascii="Times New Roman" w:hAnsi="Times New Roman" w:cs="Times New Roman" w:hint="default"/>
    </w:rPr>
  </w:style>
  <w:style w:type="character" w:customStyle="1" w:styleId="number">
    <w:name w:val="number"/>
    <w:basedOn w:val="a0"/>
    <w:rsid w:val="003D1E2D"/>
    <w:rPr>
      <w:rFonts w:ascii="Times New Roman" w:hAnsi="Times New Roman" w:cs="Times New Roman" w:hint="default"/>
    </w:rPr>
  </w:style>
  <w:style w:type="character" w:customStyle="1" w:styleId="post">
    <w:name w:val="post"/>
    <w:basedOn w:val="a0"/>
    <w:rsid w:val="003D1E2D"/>
    <w:rPr>
      <w:rFonts w:ascii="Times New Roman" w:hAnsi="Times New Roman" w:cs="Times New Roman" w:hint="default"/>
      <w:b/>
      <w:bCs/>
      <w:sz w:val="22"/>
      <w:szCs w:val="22"/>
    </w:rPr>
  </w:style>
  <w:style w:type="character" w:customStyle="1" w:styleId="pers">
    <w:name w:val="pers"/>
    <w:basedOn w:val="a0"/>
    <w:rsid w:val="003D1E2D"/>
    <w:rPr>
      <w:rFonts w:ascii="Times New Roman" w:hAnsi="Times New Roman" w:cs="Times New Roman" w:hint="default"/>
      <w:b/>
      <w:bCs/>
      <w:sz w:val="22"/>
      <w:szCs w:val="22"/>
    </w:rPr>
  </w:style>
  <w:style w:type="table" w:customStyle="1" w:styleId="tablencpi">
    <w:name w:val="tablencpi"/>
    <w:basedOn w:val="a1"/>
    <w:rsid w:val="003D1E2D"/>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864902686">
      <w:bodyDiv w:val="1"/>
      <w:marLeft w:val="0"/>
      <w:marRight w:val="0"/>
      <w:marTop w:val="0"/>
      <w:marBottom w:val="0"/>
      <w:divBdr>
        <w:top w:val="none" w:sz="0" w:space="0" w:color="auto"/>
        <w:left w:val="none" w:sz="0" w:space="0" w:color="auto"/>
        <w:bottom w:val="none" w:sz="0" w:space="0" w:color="auto"/>
        <w:right w:val="none" w:sz="0" w:space="0" w:color="auto"/>
      </w:divBdr>
      <w:divsChild>
        <w:div w:id="689373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1718</Words>
  <Characters>9799</Characters>
  <Application>Microsoft Office Word</Application>
  <DocSecurity>0</DocSecurity>
  <Lines>81</Lines>
  <Paragraphs>22</Paragraphs>
  <ScaleCrop>false</ScaleCrop>
  <Company/>
  <LinksUpToDate>false</LinksUpToDate>
  <CharactersWithSpaces>11495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ЖукАН</dc:creator>
  <cp:keywords/>
  <dc:description/>
  <cp:lastModifiedBy>ЖукАН</cp:lastModifiedBy>
  <cp:revision>3</cp:revision>
  <dcterms:created xsi:type="dcterms:W3CDTF">2017-10-27T07:35:00Z</dcterms:created>
  <dcterms:modified xsi:type="dcterms:W3CDTF">2017-10-27T07:37:00Z</dcterms:modified>
</cp:coreProperties>
</file>